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r>
        <w:rPr>
          <w:rFonts w:hint="eastAsia" w:hAnsi="Cambria Math" w:cs="宋体"/>
          <w:b/>
          <w:bCs/>
          <w:i w:val="0"/>
          <w:sz w:val="24"/>
          <w:szCs w:val="24"/>
          <w:lang w:val="en-US" w:eastAsia="zh-CN"/>
        </w:rPr>
        <w:t>图的邻接矩阵：</w:t>
      </w:r>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词表(vocab)：</w:t>
      </w:r>
      <w:r>
        <w:rPr>
          <w:rFonts w:hint="eastAsia" w:ascii="宋体" w:hAnsi="宋体" w:cs="宋体"/>
          <w:b w:val="0"/>
          <w:bCs w:val="0"/>
          <w:sz w:val="24"/>
          <w:szCs w:val="24"/>
          <w:lang w:val="en-US" w:eastAsia="zh-CN"/>
        </w:rPr>
        <w:t>语言模型支持的字符，字符会先变成词向量再输入模型</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图像类adam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w:t>
      </w:r>
      <w:r>
        <w:rPr>
          <w:rFonts w:hint="eastAsia" w:ascii="宋体" w:hAnsi="宋体" w:cs="宋体"/>
          <w:b w:val="0"/>
          <w:bCs w:val="0"/>
          <w:sz w:val="24"/>
          <w:szCs w:val="24"/>
          <w:lang w:val="en-US" w:eastAsia="zh-CN"/>
        </w:rPr>
        <w:t>一般比图像类小一个数量级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和少量的数据就能得到很好的效果。bert分类模型微调学习率通常在0.00001左右，如果学习率大容易破坏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bookmarkStart w:id="0" w:name="_GoBack"/>
      <w:bookmarkEnd w:id="0"/>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r>
        <w:rPr>
          <w:rFonts w:hint="eastAsia" w:ascii="宋体" w:hAnsi="宋体" w:cs="宋体"/>
          <w:bCs/>
          <w:i w:val="0"/>
          <w:sz w:val="24"/>
          <w:szCs w:val="24"/>
          <w:lang w:val="en-US" w:eastAsia="zh-CN"/>
        </w:rPr>
        <w:t>。</w:t>
      </w: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1"/>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2"/>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3"/>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4"/>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2022年Meta发布LLaMa模型，有7B、13B、33B三个型号型号。此后中文团队训练出中文模型补丁，中文模型只是部分权重，要与原模型合并才能使用。由于LLaMa的使用需要申请，因此官方不提供直接合并好的中文模型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此后中文团队训练出中文模型补丁，中文模型只是部分权重，要与原模型合并才能使用。Chinese-LLaMA-Plus是基础模型补丁，要与原LLaMA合并才能使用；Chinese-Alpaca-Plus是额外精调的模型补丁，要与原LLaMA、Chinese-LLaMA-Plus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Chinese-LLaMA-Alpaca-2(2023)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"https://github.com/ymcui/Chinese-LLaMA-Alpaca-2"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https://github.com/ymcui/Chinese-LLaMA-Alpaca-2</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2023年Meta发布LLaMa2模型，有1.3B、7B、13B三个型号。此后中文团队训练出中文模型补丁，中文模型只是部分权重，要与原模型合并才能使用。由于LLaMa2完全开源，因此可以直接从官方下载合并好的中文模型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vllm：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vllm是llama等模型的加速库，可以合理利用cpu等资源实现加速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llama.cpp：LLaMA的c++部署</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"https://github.com/ggerganov/llama.cpp"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https://github.com/ggerganov/llama.cpp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图像/多模态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多模态就是通过特征向量将图片和文本结合起来。比如：输入文本对图片进行操作，输入图片生成文本描述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clip(2021)是多模态发展的经典之作，在clip模型中图片模型和文本模型是分开的，因此可以做多个类型的任务。除此之外也有一些合在一起端到端的模型，但基本原理也是通过特征向量将图片与文本结合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从视觉多模态的角度看，RAM(2023)是图片分类的未来发展方向，GroundingDINO(2023)是目标检测的未来发展方向。即使它们目前的表现还存在不稳定，但在未来或许能集成一种视觉类的通用模型，就像GPT在nlp领域一样，并且通过与GPT结合实现通过语言对图像的精确操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CLIP(2021)：图片与文本匹配(官方文本模型只支持英文)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CLIP模型训练：在互联网上用4亿个图片文本对进行训练。图片送入图片模型，文本送入文本模型，将两者输出的特征向量用交叉熵计算损失，也叫对比学习</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粤港澳数字经济研究院太乙模型(2022)：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国内配套的中文文本模型：</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"https://huggingface.co/IDEA-CCNL/Taiyi-CLIP-Roberta-large-326M-Chinese"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https://huggingface.co/IDEA-CCNL/Taiyi-CLIP-Roberta-large-326M-Chinese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中文文本模型训练：用1.23亿个图片文本训练了一个中文文本模型，图片模型不变，中文文本模型以图片模型的输出特征作为标签，进行交叉熵损失计算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阿里达摩院Chinese-CLIP(2022)：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"https://github.com/OFA-Sys/Chinese-CLIP"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https://github.com/OFA-Sys/Chinese-CLIP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用2亿个图片文本对重新训练了clip模型，训练方法与原clip一致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"https://github.com/facebookresearch/segment-anything"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https://github.com/facebookresearch/segment-anything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"https://segment-anything.com/"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https://segment-anything.com/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Semantic-SAM(2023)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"https://github.com/UX-Decoder/Semantic-SAM"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https://github.com/UX-Decoder/Semantic-SAM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2023年的图像分割模型(pytorch)，在SAM模型的基础上进行了改进，提升了分割性能，并且可以更灵活的选择不同的分割程度(比如只分割出窗户还是分割出整辆车)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"https://github.com/UX-Decoder/Segment-Everything-Everywhere-All-At-Once"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https://github.com/UX-Decoder/Segment-Everything-Everywhere-All-At-Once</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示例网址：https://huggingface.co/spaces/xdecoder/SEEM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2023年的图像分割和识别模型(pytorch)，在对图片进行分割的同时，还会对分割的物体进行识别。分割性能相比SAM有一定的提升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RAM(2023)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"https://github.com/xinyu1205/recognize-anything"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https://github.com/xinyu1205/recognize-anything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2023年的图像识别模型(pytorch)——高级图片分类模型。在clip的基础上进行了改进，输入一张图片后，可以识别图片中常见的所有物体的名称，能够应用到图片的数据标注中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GroundingDINO(2023)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"https://github.com/IDEA-Research/GroundingDINO"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https://github.com/IDEA-Research/GroundingDINO</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2023年的文字提示目标检测模型(pytorch)——高级目标检测模型。输入一张图后可以通过文本选择性的检测图片中的物体，比如：“左边的人”；还可以结合文生图模型做到“将左边的猫换成狗”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DINO(2021)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"https://github.com/facebookresearch/dino"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https://github.com/facebookresearch/dino</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2021年facebook发布的模型(pytorch)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DINO(2023)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"https://github.com/facebookresearch/dinov2"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https://github.com/facebookresearch/dinov2</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大模型：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"https://github.com/IDEA-CCNL/Fengshenbang-LM"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https://github.com/IDEA-CCNL/Fengshenbang-LM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C641EC"/>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568D6"/>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A036B5"/>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E7D5C"/>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1CD"/>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42401"/>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03B92"/>
    <w:rsid w:val="229C4807"/>
    <w:rsid w:val="22C63205"/>
    <w:rsid w:val="22F06943"/>
    <w:rsid w:val="22F960C6"/>
    <w:rsid w:val="23062FC9"/>
    <w:rsid w:val="2312477C"/>
    <w:rsid w:val="23154455"/>
    <w:rsid w:val="232157E0"/>
    <w:rsid w:val="2323790C"/>
    <w:rsid w:val="23407C53"/>
    <w:rsid w:val="23420F2D"/>
    <w:rsid w:val="234C6ADB"/>
    <w:rsid w:val="23507941"/>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237245"/>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4E60B6"/>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C49F3"/>
    <w:rsid w:val="2FCE7120"/>
    <w:rsid w:val="2FD14C2F"/>
    <w:rsid w:val="2FF3346A"/>
    <w:rsid w:val="2FF50F77"/>
    <w:rsid w:val="301D2B67"/>
    <w:rsid w:val="301F2D68"/>
    <w:rsid w:val="3049264E"/>
    <w:rsid w:val="30563BC6"/>
    <w:rsid w:val="307D5428"/>
    <w:rsid w:val="3081730B"/>
    <w:rsid w:val="30826070"/>
    <w:rsid w:val="30BA4201"/>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03AE9"/>
    <w:rsid w:val="31EE3E9F"/>
    <w:rsid w:val="31FE5396"/>
    <w:rsid w:val="321276D4"/>
    <w:rsid w:val="322C12A7"/>
    <w:rsid w:val="323E4F4F"/>
    <w:rsid w:val="324351CC"/>
    <w:rsid w:val="325648EB"/>
    <w:rsid w:val="32603065"/>
    <w:rsid w:val="32614067"/>
    <w:rsid w:val="32784C91"/>
    <w:rsid w:val="32917FB8"/>
    <w:rsid w:val="32A57933"/>
    <w:rsid w:val="32B278F8"/>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2082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1D4E8E"/>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5D28B9"/>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BF1B85"/>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873CA"/>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0309C2"/>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502EE"/>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0862"/>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026507"/>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9E0297"/>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63D56"/>
    <w:rsid w:val="6DA8623D"/>
    <w:rsid w:val="6DCB6A56"/>
    <w:rsid w:val="6DCB6F96"/>
    <w:rsid w:val="6DCD5F1B"/>
    <w:rsid w:val="6DE4563C"/>
    <w:rsid w:val="6DE50CA2"/>
    <w:rsid w:val="6DE63302"/>
    <w:rsid w:val="6DE92493"/>
    <w:rsid w:val="6DEF21E8"/>
    <w:rsid w:val="6DEF5E0A"/>
    <w:rsid w:val="6DF20589"/>
    <w:rsid w:val="6DFB21AE"/>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5E428A"/>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11</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2023-11-07T10:33:05Z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